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6A2DE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627755"/>
            <wp:effectExtent l="19050" t="0" r="0" b="0"/>
            <wp:docPr id="2" name="Рисунок 1" descr="D:\Сканер\о.о.1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о.о.193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2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bookmarkStart w:id="0" w:name="_GoBack"/>
      <w:bookmarkEnd w:id="0"/>
      <w:r w:rsidR="006A2DEB">
        <w:rPr>
          <w:sz w:val="28"/>
          <w:szCs w:val="28"/>
        </w:rPr>
        <w:t>279А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CA0A5E">
        <w:rPr>
          <w:sz w:val="28"/>
          <w:szCs w:val="28"/>
        </w:rPr>
        <w:t xml:space="preserve"> </w:t>
      </w:r>
      <w:r w:rsidR="006A2DEB">
        <w:rPr>
          <w:sz w:val="28"/>
          <w:szCs w:val="28"/>
        </w:rPr>
        <w:t>около опоры освещения №1934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4599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83DAA"/>
    <w:rsid w:val="003875F6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0CD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67BDB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2DEB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2CA7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77578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4A26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466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0A5E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41A3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3A91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11</cp:revision>
  <dcterms:created xsi:type="dcterms:W3CDTF">2013-11-14T12:32:00Z</dcterms:created>
  <dcterms:modified xsi:type="dcterms:W3CDTF">2013-11-15T13:08:00Z</dcterms:modified>
</cp:coreProperties>
</file>